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C7" w:rsidRDefault="00F173C7" w:rsidP="00F173C7">
      <w:pPr>
        <w:pStyle w:val="Nincstrkz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Jn12,</w:t>
      </w:r>
      <w:proofErr w:type="gramStart"/>
      <w:r>
        <w:rPr>
          <w:bCs/>
          <w:i/>
          <w:iCs/>
          <w:color w:val="000000"/>
        </w:rPr>
        <w:t>45</w:t>
      </w:r>
      <w:proofErr w:type="gramEnd"/>
      <w:r>
        <w:rPr>
          <w:bCs/>
          <w:i/>
          <w:iCs/>
          <w:color w:val="000000"/>
        </w:rPr>
        <w:t xml:space="preserve"> és aki lát engem, az azt látja, aki elküldött engem.</w:t>
      </w:r>
    </w:p>
    <w:p w:rsidR="00F173C7" w:rsidRDefault="00F173C7" w:rsidP="00F173C7">
      <w:pPr>
        <w:pStyle w:val="Nincstrkz"/>
        <w:rPr>
          <w:bCs/>
          <w:iCs/>
          <w:color w:val="000000"/>
        </w:rPr>
      </w:pPr>
    </w:p>
    <w:p w:rsidR="00F173C7" w:rsidRDefault="00F173C7" w:rsidP="00F173C7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>Micsoda kijelentés, Jézus pontosan olyan, mint a Mennyei Atya. Ugyanaz az értékrend, ugyanazok a cselekedetek, viszonyok, mint az Atyáé. A tökéletes bemutatás. Ezzel együtt Jézus önálló akarattal, döntési képességgel rendelkezett. Hogy lehet akkor ez a tökéletes azonosság. A teljesség igénye nélkül:</w:t>
      </w:r>
    </w:p>
    <w:p w:rsidR="00F173C7" w:rsidRDefault="00F173C7" w:rsidP="00F173C7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 xml:space="preserve">Bizalom – mert az Atya a legjobbat tervezte és nem kell egyéni megoldást keresni, </w:t>
      </w:r>
    </w:p>
    <w:p w:rsidR="00F173C7" w:rsidRDefault="00F173C7" w:rsidP="00F173C7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 xml:space="preserve">Tisztelet – amit úgy is ki lehet mutatni, hogy elismerem az Atya tökéletes voltát, </w:t>
      </w:r>
    </w:p>
    <w:p w:rsidR="00F173C7" w:rsidRDefault="00F173C7" w:rsidP="00F173C7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 xml:space="preserve">Hit – amit az Atya ígért, meg fog valósulni, és nincs, ami ezt megakadályozhatná, </w:t>
      </w:r>
    </w:p>
    <w:p w:rsidR="00F173C7" w:rsidRDefault="00F173C7" w:rsidP="00F173C7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>Szeretet – amikor nem akar mást, mint az Atya kedvében járni</w:t>
      </w:r>
    </w:p>
    <w:p w:rsidR="00F173C7" w:rsidRDefault="00F173C7" w:rsidP="00F173C7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 xml:space="preserve">Engedelmesség – amikor a saját kívánságaim, terveim helyett örömmel teszem az Atyáét, </w:t>
      </w:r>
    </w:p>
    <w:p w:rsidR="00F173C7" w:rsidRDefault="00F173C7" w:rsidP="00F173C7">
      <w:pPr>
        <w:pStyle w:val="Nincstrkz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mert</w:t>
      </w:r>
      <w:proofErr w:type="gramEnd"/>
      <w:r>
        <w:rPr>
          <w:bCs/>
          <w:iCs/>
          <w:color w:val="000000"/>
        </w:rPr>
        <w:t xml:space="preserve"> az a tökéletes, a lehető legjobb, megoldásában és hatásában egyaránt.</w:t>
      </w:r>
    </w:p>
    <w:p w:rsidR="00F173C7" w:rsidRDefault="00F173C7" w:rsidP="00F173C7">
      <w:pPr>
        <w:pStyle w:val="Nincstrkz"/>
        <w:rPr>
          <w:bCs/>
          <w:iCs/>
          <w:color w:val="000000"/>
        </w:rPr>
      </w:pPr>
    </w:p>
    <w:p w:rsidR="00F173C7" w:rsidRDefault="00F173C7" w:rsidP="00F173C7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 xml:space="preserve">Ha Krisztust őszintén követed, neked sem kisebbek a céljaid. Jézus keresztje által pedig a lehetőség is adott erre, hittel átvehető. </w:t>
      </w:r>
      <w:r w:rsidRPr="00BF46FF">
        <w:rPr>
          <w:bCs/>
          <w:i/>
          <w:iCs/>
          <w:color w:val="000000"/>
        </w:rPr>
        <w:t>Vadon Gyula</w:t>
      </w:r>
      <w:r>
        <w:rPr>
          <w:bCs/>
          <w:iCs/>
          <w:color w:val="000000"/>
        </w:rP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C7"/>
    <w:rsid w:val="00574FCB"/>
    <w:rsid w:val="007D7CD0"/>
    <w:rsid w:val="00F173C7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173C7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173C7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VadonGyula</dc:creator>
  <cp:lastModifiedBy>VadonGyula</cp:lastModifiedBy>
  <cp:revision>1</cp:revision>
  <dcterms:created xsi:type="dcterms:W3CDTF">2017-03-08T10:59:00Z</dcterms:created>
  <dcterms:modified xsi:type="dcterms:W3CDTF">2017-03-08T10:59:00Z</dcterms:modified>
</cp:coreProperties>
</file>